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 20W 4000K Osram Ledvance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Podświetlenie różnych elementów ogrodu czy podjazdu pełni nie tylko rolę estetyczną, ale również praktyczną. &lt;b&gt;Naświetlacz 20W 4000K Osram Ledvance&lt;/b&gt; to jeden z produktów, który można do tego celu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w ogrodzie to najczęściej pora relaksu. Odpowiednie oświetlenie, np.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naświetlacza 20W 4000K Osram Ledvance</w:t>
      </w:r>
      <w:r>
        <w:rPr>
          <w:rFonts w:ascii="calibri" w:hAnsi="calibri" w:eastAsia="calibri" w:cs="calibri"/>
          <w:sz w:val="24"/>
          <w:szCs w:val="24"/>
        </w:rPr>
        <w:t xml:space="preserve">, z pewnością dodaje mu uroku, a także pozwala spędzać w nim długie wieczory. Światło tworzy nie tylko klimat, ale również podnosi bezpieczeństwo poruszania się po zmroku.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Naświetlacz 20W 4000K Osram Ledvance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ten produkt do naświetlaczy wykorzystujących lampy halogenowe, pozwala on zaoszczędzić nawet 90% energii elektrycznej. Moc naświetlacza wynosi 20 W. Emituje on światło o wartości strumienia rzędu 2200 lm. Jego temperatura barwowa natomiast wynosi 4000 K. Konstrukcja ta łączy w sobie kompaktowe wymiary oraz równomierne oświetlenie obiektów. Klasa odporności na uderzenia to IK 07. Natomiast pod względem zabezpieczenia przed wilgocią, zanieczyszczeniami i ingerencją z zewnątrz, produkt został zakwalifikowany do klasy IP65.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 tego typu, warto zwrócić uwagę na jego trwałość. Dokładną charakterystykę można znaleźć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 20W 4000K Osram Ledvance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Floodlight-LED-20W-4000K-Osram-Ledvance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2026-04-15T13:12:04+02:00</dcterms:created>
  <dcterms:modified xsi:type="dcterms:W3CDTF">2026-04-15T13:12:04+02:00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