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Naświetlacz 20W 4000K Osram Ledvance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Podświetlenie różnych elementów ogrodu czy podjazdu pełni nie tylko rolę estetyczną, ale również praktyczną. &lt;b&gt;Naświetlacz 20W 4000K Osram Ledvance&lt;/b&gt; to jeden z produktów, który można do tego celu wykorzystać.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spędzony w ogrodzie to najczęściej pora relaksu. Odpowiednie oświetlenie, np. przy użyciu </w:t>
      </w:r>
      <w:r>
        <w:rPr>
          <w:rFonts w:ascii="calibri" w:hAnsi="calibri" w:eastAsia="calibri" w:cs="calibri"/>
          <w:sz w:val="24"/>
          <w:szCs w:val="24"/>
          <w:b/>
        </w:rPr>
        <w:t xml:space="preserve">naświetlacza 20W 4000K Osram Ledvance</w:t>
      </w:r>
      <w:r>
        <w:rPr>
          <w:rFonts w:ascii="calibri" w:hAnsi="calibri" w:eastAsia="calibri" w:cs="calibri"/>
          <w:sz w:val="24"/>
          <w:szCs w:val="24"/>
        </w:rPr>
        <w:t xml:space="preserve">, z pewnością dodaje mu uroku, a także pozwala spędzać w nim długie wieczory. Światło tworzy nie tylko klimat, ale również podnosi bezpieczeństwo poruszania się po zmroku.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9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Naświetlacz 20W 4000K Osram Ledvance - cechy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Porównując ten produkt do naświetlaczy wykorzystujących lampy halogenowe, pozwala on zaoszczędzić nawet 90% energii elektrycznej. Moc naświetlacza wynosi 20 W. Emituje on światło o wartości strumienia rzędu 2200 lm. Jego temperatura barwowa natomiast wynosi 4000 K. Konstrukcja ta łączy w sobie kompaktowe wymiary oraz równomierne oświetlenie obiektów. Klasa odporności na uderzenia to IK 07. Natomiast pod względem zabezpieczenia przed wilgocią, zanieczyszczeniami i ingerencją z zewnątrz, produkt został zakwalifikowany do klasy IP65.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zakupy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produkt tego typu, warto zwrócić uwagę na jego trwałość. Dokładną charakterystykę można znaleźć na naszej stronie internetowej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Naświetlacz 20W 4000K Osram Ledvance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stryk.pl/Floodlight-LED-20W-4000K-Osram-Ledvance-cz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2026-10-16T06:55:56+02:00</dcterms:created>
  <dcterms:modified xsi:type="dcterms:W3CDTF">2026-10-16T06:55:56+02:00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